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告 知 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ind w:left="915"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根据《国务院715号令》第十条“</w:t>
      </w:r>
      <w:r>
        <w:rPr>
          <w:sz w:val="30"/>
          <w:szCs w:val="30"/>
        </w:rPr>
        <w:t>报废机动车回收企业对回收的报废机动车，应当逐车登记机动车的型号、号牌号码、发动机号码、车辆识别代号等信息</w:t>
      </w:r>
      <w:r>
        <w:rPr>
          <w:rFonts w:hint="eastAsia"/>
          <w:sz w:val="30"/>
          <w:szCs w:val="30"/>
        </w:rPr>
        <w:t>”，现特告知车主：</w:t>
      </w:r>
    </w:p>
    <w:p>
      <w:pPr>
        <w:ind w:left="915" w:firstLine="570"/>
        <w:rPr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车主必须保证送缴的苏D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>报废车辆为原车</w:t>
      </w:r>
      <w:r>
        <w:rPr>
          <w:rFonts w:hint="eastAsia"/>
          <w:sz w:val="30"/>
          <w:szCs w:val="30"/>
        </w:rPr>
        <w:t>。本公司在收到车主申请报废的车辆和相关资料后，查看外观、型号及相关号码等正确即进入车辆拆解程序，拆解后切割下的车辆识别代码将随机抽取和车管所档案比对，如经比对发现和原代码不符，该车将无法办理注销手续，</w:t>
      </w:r>
      <w:r>
        <w:rPr>
          <w:rFonts w:hint="eastAsia"/>
          <w:b/>
          <w:sz w:val="30"/>
          <w:szCs w:val="30"/>
        </w:rPr>
        <w:t>申请财政补贴的，非但不得享受补贴，还将依法追究涉嫌骗取财政补贴的法律责任。</w:t>
      </w:r>
      <w:r>
        <w:rPr>
          <w:rFonts w:hint="eastAsia"/>
          <w:sz w:val="30"/>
          <w:szCs w:val="30"/>
        </w:rPr>
        <w:t xml:space="preserve">  </w:t>
      </w:r>
    </w:p>
    <w:p>
      <w:pPr>
        <w:ind w:left="915" w:firstLine="57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本告知书由车主或委托代办人签字，一经签署，即视同承诺书，车主不能提出返还车辆的要求。</w:t>
      </w:r>
    </w:p>
    <w:p>
      <w:pPr>
        <w:ind w:left="915" w:firstLine="57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请车主在下划线上签署：“</w:t>
      </w:r>
      <w:bookmarkStart w:id="0" w:name="_GoBack"/>
      <w:r>
        <w:rPr>
          <w:rFonts w:hint="eastAsia"/>
          <w:b/>
          <w:color w:val="000000"/>
          <w:sz w:val="36"/>
          <w:szCs w:val="36"/>
        </w:rPr>
        <w:t>本人已知上述告知内容</w:t>
      </w:r>
      <w:bookmarkEnd w:id="0"/>
      <w:r>
        <w:rPr>
          <w:rFonts w:hint="eastAsia"/>
          <w:color w:val="000000"/>
          <w:sz w:val="30"/>
          <w:szCs w:val="30"/>
        </w:rPr>
        <w:t>”，并签名。</w:t>
      </w:r>
    </w:p>
    <w:p>
      <w:pPr>
        <w:ind w:left="915" w:firstLine="57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 xml:space="preserve">                                                 </w:t>
      </w:r>
    </w:p>
    <w:p>
      <w:pPr>
        <w:ind w:left="915"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                          签名：</w:t>
      </w:r>
    </w:p>
    <w:p>
      <w:pPr>
        <w:ind w:left="915"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                          时间：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B1"/>
    <w:rsid w:val="004752F4"/>
    <w:rsid w:val="007C0FB1"/>
    <w:rsid w:val="0095301A"/>
    <w:rsid w:val="334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314</Characters>
  <Lines>3</Lines>
  <Paragraphs>1</Paragraphs>
  <TotalTime>0</TotalTime>
  <ScaleCrop>false</ScaleCrop>
  <LinksUpToDate>false</LinksUpToDate>
  <CharactersWithSpaces>445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2021-02-26T06:34:00Z</dcterms:created>
  <dc:creator>xtzj</dc:creator>
  <cp:lastModifiedBy>Administrator</cp:lastModifiedBy>
  <dcterms:modified xsi:type="dcterms:W3CDTF">2022-03-30T02:22:18Z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8872789E2F3B453686BE6EE0570725E7</vt:lpwstr>
  </property>
</Properties>
</file>